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E5AF2" w14:textId="77777777" w:rsidR="00386047" w:rsidRPr="00153905" w:rsidRDefault="00386047" w:rsidP="00386047">
      <w:pPr>
        <w:jc w:val="center"/>
        <w:rPr>
          <w:rFonts w:ascii="Bookman Old Style" w:eastAsia="Calibri" w:hAnsi="Bookman Old Style" w:cs="Calibri"/>
          <w:b/>
          <w:sz w:val="44"/>
          <w:szCs w:val="44"/>
        </w:rPr>
      </w:pPr>
      <w:bookmarkStart w:id="0" w:name="_gjdgxs" w:colFirst="0" w:colLast="0"/>
      <w:bookmarkEnd w:id="0"/>
      <w:r w:rsidRPr="00153905">
        <w:rPr>
          <w:rFonts w:ascii="Bookman Old Style" w:eastAsia="Calibri" w:hAnsi="Bookman Old Style" w:cs="Calibri"/>
          <w:b/>
          <w:sz w:val="44"/>
          <w:szCs w:val="44"/>
        </w:rPr>
        <w:t>NEWTOWN BOROUGH</w:t>
      </w:r>
    </w:p>
    <w:p w14:paraId="28D3E58F" w14:textId="77777777" w:rsidR="00386047" w:rsidRPr="00153905" w:rsidRDefault="00386047" w:rsidP="00386047">
      <w:pPr>
        <w:jc w:val="center"/>
        <w:rPr>
          <w:rFonts w:ascii="Bookman Old Style" w:eastAsia="Calibri" w:hAnsi="Bookman Old Style" w:cs="Calibri"/>
          <w:b/>
          <w:sz w:val="28"/>
          <w:szCs w:val="28"/>
        </w:rPr>
      </w:pPr>
      <w:r w:rsidRPr="00153905">
        <w:rPr>
          <w:rFonts w:ascii="Bookman Old Style" w:eastAsia="Calibri" w:hAnsi="Bookman Old Style" w:cs="Calibri"/>
          <w:b/>
          <w:sz w:val="28"/>
          <w:szCs w:val="28"/>
        </w:rPr>
        <w:t>BUCKS COUNTY, PENNSYLVANIA</w:t>
      </w:r>
    </w:p>
    <w:p w14:paraId="641A6B4D" w14:textId="77777777" w:rsidR="00386047" w:rsidRPr="00153905" w:rsidRDefault="00386047" w:rsidP="00386047">
      <w:pPr>
        <w:jc w:val="center"/>
        <w:rPr>
          <w:rFonts w:ascii="Bookman Old Style" w:hAnsi="Bookman Old Style"/>
          <w:b/>
        </w:rPr>
      </w:pPr>
    </w:p>
    <w:p w14:paraId="64934655" w14:textId="77777777" w:rsidR="00386047" w:rsidRPr="00153905" w:rsidRDefault="00386047" w:rsidP="00386047">
      <w:pPr>
        <w:jc w:val="center"/>
        <w:rPr>
          <w:rFonts w:ascii="Bookman Old Style" w:hAnsi="Bookman Old Style"/>
          <w:b/>
        </w:rPr>
      </w:pPr>
      <w:r w:rsidRPr="00153905">
        <w:rPr>
          <w:rFonts w:ascii="Bookman Old Style" w:hAnsi="Bookman Old Style"/>
          <w:b/>
        </w:rPr>
        <w:t>ORDINANCE NO.____________</w:t>
      </w:r>
    </w:p>
    <w:p w14:paraId="00FE1129" w14:textId="77777777" w:rsidR="00386047" w:rsidRDefault="00386047" w:rsidP="00386047">
      <w:pPr>
        <w:pBdr>
          <w:bottom w:val="single" w:sz="6" w:space="1" w:color="auto"/>
        </w:pBdr>
        <w:jc w:val="center"/>
        <w:rPr>
          <w:rFonts w:ascii="Bookman Old Style" w:hAnsi="Bookman Old Style"/>
          <w:b/>
        </w:rPr>
      </w:pPr>
    </w:p>
    <w:p w14:paraId="5A1304B4" w14:textId="77777777" w:rsidR="00D32AD5" w:rsidRDefault="00D32AD5" w:rsidP="00386047">
      <w:pPr>
        <w:jc w:val="center"/>
        <w:rPr>
          <w:rFonts w:ascii="Bookman Old Style" w:hAnsi="Bookman Old Style"/>
          <w:b/>
        </w:rPr>
      </w:pPr>
    </w:p>
    <w:p w14:paraId="2DE5030D" w14:textId="49DCB742" w:rsidR="00386047" w:rsidRDefault="00386047" w:rsidP="00386047">
      <w:pPr>
        <w:jc w:val="both"/>
        <w:rPr>
          <w:rFonts w:ascii="Bookman Old Style" w:hAnsi="Bookman Old Style"/>
          <w:b/>
        </w:rPr>
      </w:pPr>
      <w:r w:rsidRPr="00153905">
        <w:rPr>
          <w:rFonts w:ascii="Bookman Old Style" w:hAnsi="Bookman Old Style"/>
          <w:b/>
        </w:rPr>
        <w:t xml:space="preserve">AN ORDINANCE AMENDING THE CODE OF THE BOROUGH OF NEWTOWN </w:t>
      </w:r>
      <w:r w:rsidR="00D32AD5">
        <w:rPr>
          <w:rFonts w:ascii="Bookman Old Style" w:hAnsi="Bookman Old Style"/>
          <w:b/>
        </w:rPr>
        <w:t>AT PART II [GENERAL LEGISLATION],</w:t>
      </w:r>
      <w:r w:rsidRPr="00153905">
        <w:rPr>
          <w:rFonts w:ascii="Bookman Old Style" w:hAnsi="Bookman Old Style"/>
          <w:b/>
        </w:rPr>
        <w:t xml:space="preserve"> CHAPTER 501 [TAXATION], BY CREATING ART</w:t>
      </w:r>
      <w:r w:rsidR="00D32AD5">
        <w:rPr>
          <w:rFonts w:ascii="Bookman Old Style" w:hAnsi="Bookman Old Style"/>
          <w:b/>
        </w:rPr>
        <w:t>ICLE</w:t>
      </w:r>
      <w:r w:rsidRPr="00153905">
        <w:rPr>
          <w:rFonts w:ascii="Bookman Old Style" w:hAnsi="Bookman Old Style"/>
          <w:b/>
        </w:rPr>
        <w:t xml:space="preserve"> VI [REAL ESTATE TAX]</w:t>
      </w:r>
      <w:r w:rsidR="00D32AD5">
        <w:rPr>
          <w:rFonts w:ascii="Bookman Old Style" w:hAnsi="Bookman Old Style"/>
          <w:b/>
        </w:rPr>
        <w:t xml:space="preserve"> INCLUDING</w:t>
      </w:r>
      <w:r w:rsidRPr="00153905">
        <w:rPr>
          <w:rFonts w:ascii="Bookman Old Style" w:hAnsi="Bookman Old Style"/>
          <w:b/>
        </w:rPr>
        <w:t xml:space="preserve"> SECTIONS 29 [ALTERNATIVE COLLECTOR], 30 [INTEREST CHARGED], 31 [</w:t>
      </w:r>
      <w:r w:rsidRPr="00153905">
        <w:rPr>
          <w:rFonts w:ascii="Bookman Old Style" w:hAnsi="Bookman Old Style"/>
          <w:b/>
          <w:bCs/>
        </w:rPr>
        <w:t>REASONABLE CHARGES, EXPENSES</w:t>
      </w:r>
      <w:r w:rsidR="00312C5A">
        <w:rPr>
          <w:rFonts w:ascii="Bookman Old Style" w:hAnsi="Bookman Old Style"/>
          <w:b/>
          <w:bCs/>
        </w:rPr>
        <w:t>,</w:t>
      </w:r>
      <w:r w:rsidRPr="00153905">
        <w:rPr>
          <w:rFonts w:ascii="Bookman Old Style" w:hAnsi="Bookman Old Style"/>
          <w:b/>
          <w:bCs/>
        </w:rPr>
        <w:t xml:space="preserve"> AND FEES</w:t>
      </w:r>
      <w:r w:rsidRPr="00153905">
        <w:rPr>
          <w:rFonts w:ascii="Bookman Old Style" w:hAnsi="Bookman Old Style"/>
          <w:b/>
        </w:rPr>
        <w:t>], AND 32 [ENABLING]</w:t>
      </w:r>
      <w:r w:rsidR="00312C5A">
        <w:rPr>
          <w:rFonts w:ascii="Bookman Old Style" w:hAnsi="Bookman Old Style"/>
          <w:b/>
        </w:rPr>
        <w:t>,</w:t>
      </w:r>
      <w:r w:rsidRPr="00153905">
        <w:rPr>
          <w:rFonts w:ascii="Bookman Old Style" w:hAnsi="Bookman Old Style"/>
          <w:b/>
        </w:rPr>
        <w:t xml:space="preserve"> TO CREATE A PENALTY, INTEREST, AND FEE SCHEDULE FOR DELINQUENT REAL ESTATE TAXES</w:t>
      </w:r>
    </w:p>
    <w:p w14:paraId="21AD2981" w14:textId="77777777" w:rsidR="00D32AD5" w:rsidRDefault="00D32AD5" w:rsidP="00386047">
      <w:pPr>
        <w:pBdr>
          <w:bottom w:val="single" w:sz="6" w:space="1" w:color="auto"/>
        </w:pBdr>
        <w:jc w:val="both"/>
        <w:rPr>
          <w:rFonts w:ascii="Bookman Old Style" w:hAnsi="Bookman Old Style"/>
          <w:b/>
        </w:rPr>
      </w:pPr>
    </w:p>
    <w:p w14:paraId="45B2C332" w14:textId="77777777" w:rsidR="00386047" w:rsidRPr="00153905" w:rsidRDefault="00386047" w:rsidP="00386047">
      <w:pPr>
        <w:rPr>
          <w:rFonts w:ascii="Bookman Old Style" w:hAnsi="Bookman Old Style"/>
          <w:b/>
        </w:rPr>
      </w:pPr>
    </w:p>
    <w:p w14:paraId="75F7205A" w14:textId="77777777" w:rsidR="00386047" w:rsidRPr="00153905" w:rsidRDefault="00386047" w:rsidP="00D32AD5">
      <w:pPr>
        <w:tabs>
          <w:tab w:val="left" w:pos="0"/>
        </w:tabs>
        <w:suppressAutoHyphens/>
        <w:jc w:val="both"/>
        <w:rPr>
          <w:rFonts w:ascii="Bookman Old Style" w:hAnsi="Bookman Old Style"/>
        </w:rPr>
      </w:pPr>
      <w:r w:rsidRPr="00153905">
        <w:rPr>
          <w:rFonts w:ascii="Bookman Old Style" w:hAnsi="Bookman Old Style"/>
          <w:b/>
        </w:rPr>
        <w:tab/>
        <w:t>WHEREAS</w:t>
      </w:r>
      <w:r w:rsidRPr="00153905">
        <w:rPr>
          <w:rFonts w:ascii="Bookman Old Style" w:hAnsi="Bookman Old Style"/>
        </w:rPr>
        <w:t xml:space="preserve">, </w:t>
      </w:r>
      <w:r w:rsidRPr="00153905">
        <w:rPr>
          <w:rFonts w:ascii="Bookman Old Style" w:eastAsia="MS Mincho" w:hAnsi="Bookman Old Style"/>
        </w:rPr>
        <w:t xml:space="preserve">The Borough Council of Newtown Borough is duly empowered by the Pennsylvania Borough Code, 8 </w:t>
      </w:r>
      <w:proofErr w:type="spellStart"/>
      <w:r w:rsidRPr="00153905">
        <w:rPr>
          <w:rFonts w:ascii="Bookman Old Style" w:eastAsia="MS Mincho" w:hAnsi="Bookman Old Style"/>
        </w:rPr>
        <w:t>Pa.C.S</w:t>
      </w:r>
      <w:proofErr w:type="spellEnd"/>
      <w:r w:rsidRPr="00153905">
        <w:rPr>
          <w:rFonts w:ascii="Bookman Old Style" w:eastAsia="MS Mincho" w:hAnsi="Bookman Old Style"/>
        </w:rPr>
        <w:t xml:space="preserve">. § 101 </w:t>
      </w:r>
      <w:r w:rsidRPr="00153905">
        <w:rPr>
          <w:rFonts w:ascii="Bookman Old Style" w:eastAsia="MS Mincho" w:hAnsi="Bookman Old Style"/>
          <w:i/>
          <w:iCs/>
        </w:rPr>
        <w:t>et seq</w:t>
      </w:r>
      <w:r w:rsidRPr="00153905">
        <w:rPr>
          <w:rFonts w:ascii="Bookman Old Style" w:eastAsia="MS Mincho" w:hAnsi="Bookman Old Style"/>
        </w:rPr>
        <w:t>., to enact certain regulations relating to the public health, safety, and welfare of the residents of Newtown Borough</w:t>
      </w:r>
      <w:r w:rsidRPr="00153905">
        <w:rPr>
          <w:rFonts w:ascii="Bookman Old Style" w:hAnsi="Bookman Old Style"/>
        </w:rPr>
        <w:t xml:space="preserve">; </w:t>
      </w:r>
    </w:p>
    <w:p w14:paraId="24A11448" w14:textId="77777777" w:rsidR="00386047" w:rsidRPr="00153905" w:rsidRDefault="00386047" w:rsidP="00D32AD5">
      <w:pPr>
        <w:tabs>
          <w:tab w:val="left" w:pos="0"/>
        </w:tabs>
        <w:suppressAutoHyphens/>
        <w:jc w:val="both"/>
        <w:rPr>
          <w:rFonts w:ascii="Bookman Old Style" w:hAnsi="Bookman Old Style"/>
          <w:b/>
        </w:rPr>
      </w:pPr>
    </w:p>
    <w:p w14:paraId="5293E419" w14:textId="77777777" w:rsidR="00386047" w:rsidRPr="00153905" w:rsidRDefault="00386047" w:rsidP="00D32AD5">
      <w:pPr>
        <w:tabs>
          <w:tab w:val="left" w:pos="0"/>
        </w:tabs>
        <w:suppressAutoHyphens/>
        <w:jc w:val="both"/>
        <w:rPr>
          <w:rFonts w:ascii="Bookman Old Style" w:eastAsia="MS Mincho" w:hAnsi="Bookman Old Style"/>
        </w:rPr>
      </w:pPr>
      <w:r w:rsidRPr="00153905">
        <w:rPr>
          <w:rFonts w:ascii="Bookman Old Style" w:hAnsi="Bookman Old Style"/>
          <w:b/>
        </w:rPr>
        <w:tab/>
        <w:t>WHEREAS</w:t>
      </w:r>
      <w:r w:rsidRPr="00153905">
        <w:rPr>
          <w:rFonts w:ascii="Bookman Old Style" w:hAnsi="Bookman Old Style"/>
        </w:rPr>
        <w:t xml:space="preserve">, </w:t>
      </w:r>
      <w:r w:rsidRPr="00153905">
        <w:rPr>
          <w:rFonts w:ascii="Bookman Old Style" w:eastAsia="MS Mincho" w:hAnsi="Bookman Old Style"/>
        </w:rPr>
        <w:t>it is necessary and prudent for Newtown Borough to recover promptly its levied and unpaid delinquent real estate taxes, and if necessary, to accomplish such recovery through legal proceedings; and</w:t>
      </w:r>
    </w:p>
    <w:p w14:paraId="0EA27A09" w14:textId="77777777" w:rsidR="00386047" w:rsidRPr="00153905" w:rsidRDefault="00386047" w:rsidP="00D32AD5">
      <w:pPr>
        <w:tabs>
          <w:tab w:val="left" w:pos="0"/>
        </w:tabs>
        <w:suppressAutoHyphens/>
        <w:jc w:val="both"/>
        <w:rPr>
          <w:rFonts w:ascii="Bookman Old Style" w:hAnsi="Bookman Old Style"/>
        </w:rPr>
      </w:pPr>
    </w:p>
    <w:p w14:paraId="0A3074C7" w14:textId="02F6BFB9" w:rsidR="00386047" w:rsidRPr="00153905" w:rsidRDefault="00386047" w:rsidP="00D32AD5">
      <w:pPr>
        <w:jc w:val="both"/>
        <w:rPr>
          <w:rFonts w:ascii="Bookman Old Style" w:eastAsia="MS Mincho" w:hAnsi="Bookman Old Style"/>
        </w:rPr>
      </w:pPr>
      <w:r w:rsidRPr="00153905">
        <w:rPr>
          <w:rFonts w:ascii="Bookman Old Style" w:hAnsi="Bookman Old Style"/>
          <w:b/>
        </w:rPr>
        <w:tab/>
        <w:t xml:space="preserve">WHEREAS, </w:t>
      </w:r>
      <w:r w:rsidRPr="00153905">
        <w:rPr>
          <w:rFonts w:ascii="Bookman Old Style" w:eastAsia="MS Mincho" w:hAnsi="Bookman Old Style"/>
        </w:rPr>
        <w:t>the Municipal Claims and Tax Liens Act, 53 P.S. §</w:t>
      </w:r>
      <w:r w:rsidR="000B71C3">
        <w:rPr>
          <w:rFonts w:ascii="Bookman Old Style" w:eastAsia="MS Mincho" w:hAnsi="Bookman Old Style"/>
        </w:rPr>
        <w:t xml:space="preserve"> </w:t>
      </w:r>
      <w:r w:rsidRPr="00153905">
        <w:rPr>
          <w:rFonts w:ascii="Bookman Old Style" w:eastAsia="MS Mincho" w:hAnsi="Bookman Old Style"/>
        </w:rPr>
        <w:t>7101, et seq. (the “MCTLA”), authorizes the addition of interest, costs, charges, expenses</w:t>
      </w:r>
      <w:r w:rsidR="00312C5A">
        <w:rPr>
          <w:rFonts w:ascii="Bookman Old Style" w:eastAsia="MS Mincho" w:hAnsi="Bookman Old Style"/>
        </w:rPr>
        <w:t>,</w:t>
      </w:r>
      <w:r w:rsidRPr="00153905">
        <w:rPr>
          <w:rFonts w:ascii="Bookman Old Style" w:eastAsia="MS Mincho" w:hAnsi="Bookman Old Style"/>
        </w:rPr>
        <w:t xml:space="preserve"> and fees, including reasonable attorney fees, to the total payable with respect to unpaid taxes; and</w:t>
      </w:r>
    </w:p>
    <w:p w14:paraId="7FFCB108" w14:textId="77777777" w:rsidR="00386047" w:rsidRPr="00153905" w:rsidRDefault="00386047" w:rsidP="00D32AD5">
      <w:pPr>
        <w:tabs>
          <w:tab w:val="left" w:pos="0"/>
        </w:tabs>
        <w:suppressAutoHyphens/>
        <w:jc w:val="both"/>
        <w:rPr>
          <w:rFonts w:ascii="Bookman Old Style" w:hAnsi="Bookman Old Style"/>
        </w:rPr>
      </w:pPr>
    </w:p>
    <w:p w14:paraId="1C208FB2" w14:textId="77777777" w:rsidR="00386047" w:rsidRPr="00153905" w:rsidRDefault="00386047" w:rsidP="00D32AD5">
      <w:pPr>
        <w:ind w:firstLine="720"/>
        <w:jc w:val="both"/>
        <w:rPr>
          <w:rFonts w:ascii="Bookman Old Style" w:hAnsi="Bookman Old Style" w:cstheme="minorHAnsi"/>
          <w:color w:val="333333"/>
          <w:shd w:val="clear" w:color="auto" w:fill="FFFFFF"/>
        </w:rPr>
      </w:pPr>
      <w:r w:rsidRPr="00153905">
        <w:rPr>
          <w:rFonts w:ascii="Bookman Old Style" w:hAnsi="Bookman Old Style"/>
          <w:b/>
          <w:bCs/>
        </w:rPr>
        <w:t>WHEREAS,</w:t>
      </w:r>
      <w:r w:rsidRPr="00153905">
        <w:rPr>
          <w:rFonts w:ascii="Bookman Old Style" w:hAnsi="Bookman Old Style"/>
        </w:rPr>
        <w:t xml:space="preserve"> </w:t>
      </w:r>
      <w:r w:rsidRPr="00153905">
        <w:rPr>
          <w:rFonts w:ascii="Bookman Old Style" w:eastAsia="MS Mincho" w:hAnsi="Bookman Old Style"/>
        </w:rPr>
        <w:t>The Borough Council of Newtown Borough has determined that it is in the best interest of all taxpayers and residents to enforce the payment of delinquent real estate taxes; and</w:t>
      </w:r>
    </w:p>
    <w:p w14:paraId="28356905" w14:textId="77777777" w:rsidR="00386047" w:rsidRPr="00153905" w:rsidRDefault="00386047" w:rsidP="00D32AD5">
      <w:pPr>
        <w:ind w:firstLine="720"/>
        <w:jc w:val="both"/>
        <w:rPr>
          <w:rFonts w:ascii="Bookman Old Style" w:hAnsi="Bookman Old Style" w:cstheme="minorHAnsi"/>
          <w:color w:val="333333"/>
          <w:shd w:val="clear" w:color="auto" w:fill="FFFFFF"/>
        </w:rPr>
      </w:pPr>
    </w:p>
    <w:p w14:paraId="240AB7FD" w14:textId="200E8953" w:rsidR="00386047" w:rsidRDefault="00386047" w:rsidP="00D32AD5">
      <w:pPr>
        <w:jc w:val="both"/>
        <w:rPr>
          <w:rFonts w:ascii="Bookman Old Style" w:eastAsia="MS Mincho" w:hAnsi="Bookman Old Style"/>
        </w:rPr>
      </w:pPr>
      <w:r w:rsidRPr="00153905">
        <w:rPr>
          <w:rFonts w:ascii="Bookman Old Style" w:hAnsi="Bookman Old Style" w:cstheme="minorHAnsi"/>
          <w:color w:val="333333"/>
          <w:shd w:val="clear" w:color="auto" w:fill="FFFFFF"/>
        </w:rPr>
        <w:tab/>
      </w:r>
      <w:r w:rsidRPr="00153905">
        <w:rPr>
          <w:rFonts w:ascii="Bookman Old Style" w:hAnsi="Bookman Old Style" w:cstheme="minorHAnsi"/>
          <w:b/>
          <w:bCs/>
          <w:color w:val="333333"/>
          <w:shd w:val="clear" w:color="auto" w:fill="FFFFFF"/>
        </w:rPr>
        <w:t>WHEREAS,</w:t>
      </w:r>
      <w:r w:rsidRPr="00153905">
        <w:rPr>
          <w:rFonts w:ascii="Bookman Old Style" w:hAnsi="Bookman Old Style" w:cstheme="minorHAnsi"/>
          <w:color w:val="333333"/>
          <w:shd w:val="clear" w:color="auto" w:fill="FFFFFF"/>
        </w:rPr>
        <w:t xml:space="preserve"> </w:t>
      </w:r>
      <w:r w:rsidRPr="00153905">
        <w:rPr>
          <w:rFonts w:ascii="Bookman Old Style" w:eastAsia="MS Mincho" w:hAnsi="Bookman Old Style"/>
        </w:rPr>
        <w:t>The Borough Council of Newtown Borough has determined that the addition of interest, costs, charges, expenses</w:t>
      </w:r>
      <w:r w:rsidR="00312C5A">
        <w:rPr>
          <w:rFonts w:ascii="Bookman Old Style" w:eastAsia="MS Mincho" w:hAnsi="Bookman Old Style"/>
        </w:rPr>
        <w:t>,</w:t>
      </w:r>
      <w:r w:rsidRPr="00153905">
        <w:rPr>
          <w:rFonts w:ascii="Bookman Old Style" w:eastAsia="MS Mincho" w:hAnsi="Bookman Old Style"/>
        </w:rPr>
        <w:t xml:space="preserve"> and fees to the total payable with respect to unpaid taxes is reasonable and just.</w:t>
      </w:r>
    </w:p>
    <w:p w14:paraId="79C00589" w14:textId="77777777" w:rsidR="00D32AD5" w:rsidRPr="00153905" w:rsidRDefault="00D32AD5" w:rsidP="00D32AD5">
      <w:pPr>
        <w:jc w:val="both"/>
        <w:rPr>
          <w:rFonts w:ascii="Bookman Old Style" w:eastAsia="MS Mincho" w:hAnsi="Bookman Old Style"/>
        </w:rPr>
      </w:pPr>
    </w:p>
    <w:p w14:paraId="4A413036" w14:textId="683C1EB7" w:rsidR="00386047" w:rsidRPr="00153905" w:rsidRDefault="00386047" w:rsidP="00386047">
      <w:pPr>
        <w:jc w:val="center"/>
        <w:rPr>
          <w:rFonts w:ascii="Bookman Old Style" w:eastAsia="MS Mincho" w:hAnsi="Bookman Old Style"/>
          <w:b/>
        </w:rPr>
      </w:pPr>
      <w:r w:rsidRPr="00153905">
        <w:rPr>
          <w:rFonts w:ascii="Bookman Old Style" w:eastAsia="MS Mincho" w:hAnsi="Bookman Old Style"/>
          <w:b/>
        </w:rPr>
        <w:t>*****</w:t>
      </w:r>
      <w:r w:rsidR="00D32AD5">
        <w:rPr>
          <w:rFonts w:ascii="Bookman Old Style" w:eastAsia="MS Mincho" w:hAnsi="Bookman Old Style"/>
          <w:b/>
        </w:rPr>
        <w:t>*</w:t>
      </w:r>
    </w:p>
    <w:p w14:paraId="41E37683" w14:textId="77777777" w:rsidR="00386047" w:rsidRPr="00153905" w:rsidRDefault="00386047" w:rsidP="00386047">
      <w:pPr>
        <w:ind w:firstLine="720"/>
        <w:jc w:val="both"/>
        <w:rPr>
          <w:rFonts w:ascii="Bookman Old Style" w:hAnsi="Bookman Old Style"/>
        </w:rPr>
      </w:pPr>
    </w:p>
    <w:p w14:paraId="4E4652D6" w14:textId="77777777" w:rsidR="00386047" w:rsidRPr="00153905" w:rsidRDefault="00386047" w:rsidP="00386047">
      <w:pPr>
        <w:ind w:firstLine="720"/>
        <w:jc w:val="both"/>
        <w:rPr>
          <w:rFonts w:ascii="Bookman Old Style" w:hAnsi="Bookman Old Style"/>
        </w:rPr>
      </w:pPr>
      <w:r w:rsidRPr="00153905">
        <w:rPr>
          <w:rFonts w:ascii="Bookman Old Style" w:hAnsi="Bookman Old Style"/>
          <w:b/>
        </w:rPr>
        <w:t xml:space="preserve">NOW, THEREFORE, </w:t>
      </w:r>
      <w:r w:rsidRPr="00153905">
        <w:rPr>
          <w:rFonts w:ascii="Bookman Old Style" w:hAnsi="Bookman Old Style"/>
          <w:b/>
          <w:bCs/>
        </w:rPr>
        <w:t>BE IT ORDAINED AND ENACTED</w:t>
      </w:r>
      <w:r w:rsidRPr="00153905">
        <w:rPr>
          <w:rFonts w:ascii="Bookman Old Style" w:hAnsi="Bookman Old Style"/>
        </w:rPr>
        <w:t xml:space="preserve"> by the Borough Council of the Borough of Newtown, Bucks County, Pennsylvania, as follows:</w:t>
      </w:r>
    </w:p>
    <w:p w14:paraId="7AE4AE03" w14:textId="77777777" w:rsidR="00386047" w:rsidRPr="00153905" w:rsidRDefault="00386047" w:rsidP="00386047">
      <w:pPr>
        <w:jc w:val="both"/>
        <w:rPr>
          <w:rFonts w:ascii="Bookman Old Style" w:hAnsi="Bookman Old Style"/>
        </w:rPr>
      </w:pPr>
    </w:p>
    <w:p w14:paraId="31F493DD" w14:textId="3A8DB44A" w:rsidR="00386047" w:rsidRPr="00153905" w:rsidRDefault="00386047" w:rsidP="00386047">
      <w:pPr>
        <w:ind w:left="2160" w:hanging="2160"/>
        <w:jc w:val="both"/>
        <w:rPr>
          <w:rFonts w:ascii="Bookman Old Style" w:hAnsi="Bookman Old Style"/>
        </w:rPr>
      </w:pPr>
      <w:r w:rsidRPr="00153905">
        <w:rPr>
          <w:rFonts w:ascii="Bookman Old Style" w:hAnsi="Bookman Old Style"/>
          <w:b/>
          <w:bCs/>
          <w:u w:val="single"/>
        </w:rPr>
        <w:t>SECTION 1.</w:t>
      </w:r>
      <w:r w:rsidRPr="00153905">
        <w:rPr>
          <w:rFonts w:ascii="Bookman Old Style" w:hAnsi="Bookman Old Style"/>
        </w:rPr>
        <w:tab/>
      </w:r>
      <w:r w:rsidR="00D32AD5" w:rsidRPr="00153905">
        <w:rPr>
          <w:rFonts w:ascii="Bookman Old Style" w:eastAsia="MS Mincho" w:hAnsi="Bookman Old Style"/>
          <w:b/>
        </w:rPr>
        <w:t xml:space="preserve">Amendment </w:t>
      </w:r>
      <w:r w:rsidR="00D32AD5">
        <w:rPr>
          <w:rFonts w:ascii="Bookman Old Style" w:eastAsia="MS Mincho" w:hAnsi="Bookman Old Style"/>
          <w:b/>
        </w:rPr>
        <w:t>T</w:t>
      </w:r>
      <w:r w:rsidR="00D32AD5" w:rsidRPr="00153905">
        <w:rPr>
          <w:rFonts w:ascii="Bookman Old Style" w:eastAsia="MS Mincho" w:hAnsi="Bookman Old Style"/>
          <w:b/>
        </w:rPr>
        <w:t>o Chapter 501 [Taxation]</w:t>
      </w:r>
      <w:r w:rsidR="00D32AD5">
        <w:rPr>
          <w:rFonts w:ascii="Bookman Old Style" w:eastAsia="MS Mincho" w:hAnsi="Bookman Old Style"/>
          <w:b/>
        </w:rPr>
        <w:t xml:space="preserve"> to create</w:t>
      </w:r>
      <w:r w:rsidR="00D32AD5" w:rsidRPr="00153905">
        <w:rPr>
          <w:rFonts w:ascii="Bookman Old Style" w:eastAsia="MS Mincho" w:hAnsi="Bookman Old Style"/>
          <w:b/>
        </w:rPr>
        <w:t xml:space="preserve"> Art V</w:t>
      </w:r>
      <w:r w:rsidR="00D32AD5">
        <w:rPr>
          <w:rFonts w:ascii="Bookman Old Style" w:eastAsia="MS Mincho" w:hAnsi="Bookman Old Style"/>
          <w:b/>
        </w:rPr>
        <w:t>I</w:t>
      </w:r>
      <w:r w:rsidR="00D32AD5" w:rsidRPr="00153905">
        <w:rPr>
          <w:rFonts w:ascii="Bookman Old Style" w:eastAsia="MS Mincho" w:hAnsi="Bookman Old Style"/>
          <w:b/>
        </w:rPr>
        <w:t xml:space="preserve"> [Real Estate Tax]</w:t>
      </w:r>
      <w:r w:rsidR="00D32AD5">
        <w:rPr>
          <w:rFonts w:ascii="Bookman Old Style" w:eastAsia="MS Mincho" w:hAnsi="Bookman Old Style"/>
          <w:b/>
          <w:bCs/>
        </w:rPr>
        <w:t>.</w:t>
      </w:r>
      <w:r w:rsidR="00D32AD5" w:rsidRPr="00153905">
        <w:rPr>
          <w:rFonts w:ascii="Bookman Old Style" w:hAnsi="Bookman Old Style"/>
          <w:b/>
          <w:bCs/>
        </w:rPr>
        <w:t xml:space="preserve"> </w:t>
      </w:r>
    </w:p>
    <w:p w14:paraId="43376AE7" w14:textId="56622CDA" w:rsidR="00386047" w:rsidRPr="00D32AD5" w:rsidRDefault="00D32AD5" w:rsidP="00386047">
      <w:pPr>
        <w:contextualSpacing/>
        <w:jc w:val="both"/>
        <w:rPr>
          <w:rFonts w:ascii="Bookman Old Style" w:eastAsia="MS Mincho" w:hAnsi="Bookman Old Style"/>
        </w:rPr>
      </w:pPr>
      <w:r>
        <w:rPr>
          <w:rFonts w:ascii="Bookman Old Style" w:eastAsia="MS Mincho" w:hAnsi="Bookman Old Style"/>
        </w:rPr>
        <w:lastRenderedPageBreak/>
        <w:t xml:space="preserve">The Code of the Borough of Newtown, Part II [General Legislation], </w:t>
      </w:r>
      <w:r w:rsidR="00386047" w:rsidRPr="00153905">
        <w:rPr>
          <w:rFonts w:ascii="Bookman Old Style" w:eastAsia="MS Mincho" w:hAnsi="Bookman Old Style"/>
        </w:rPr>
        <w:t>Chapter 501 [Taxation],</w:t>
      </w:r>
      <w:r w:rsidR="00386047">
        <w:rPr>
          <w:rFonts w:ascii="Bookman Old Style" w:eastAsia="MS Mincho" w:hAnsi="Bookman Old Style"/>
        </w:rPr>
        <w:t xml:space="preserve"> of t</w:t>
      </w:r>
      <w:r w:rsidR="00386047" w:rsidRPr="00153905">
        <w:rPr>
          <w:rFonts w:ascii="Bookman Old Style" w:eastAsia="MS Mincho" w:hAnsi="Bookman Old Style"/>
        </w:rPr>
        <w:t>he Code of the Borough of Newtown</w:t>
      </w:r>
      <w:r w:rsidR="00386047">
        <w:rPr>
          <w:rFonts w:ascii="Bookman Old Style" w:eastAsia="MS Mincho" w:hAnsi="Bookman Old Style"/>
        </w:rPr>
        <w:t xml:space="preserve"> is hereby amended </w:t>
      </w:r>
      <w:r>
        <w:rPr>
          <w:rFonts w:ascii="Bookman Old Style" w:eastAsia="MS Mincho" w:hAnsi="Bookman Old Style"/>
        </w:rPr>
        <w:t>to create</w:t>
      </w:r>
      <w:r w:rsidR="00386047">
        <w:rPr>
          <w:rFonts w:ascii="Bookman Old Style" w:eastAsia="MS Mincho" w:hAnsi="Bookman Old Style"/>
        </w:rPr>
        <w:t xml:space="preserve"> </w:t>
      </w:r>
      <w:r w:rsidR="00386047" w:rsidRPr="00153905">
        <w:rPr>
          <w:rFonts w:ascii="Bookman Old Style" w:eastAsia="MS Mincho" w:hAnsi="Bookman Old Style"/>
        </w:rPr>
        <w:t>Art</w:t>
      </w:r>
      <w:r>
        <w:rPr>
          <w:rFonts w:ascii="Bookman Old Style" w:eastAsia="MS Mincho" w:hAnsi="Bookman Old Style"/>
        </w:rPr>
        <w:t>icle</w:t>
      </w:r>
      <w:r w:rsidR="00386047" w:rsidRPr="00153905">
        <w:rPr>
          <w:rFonts w:ascii="Bookman Old Style" w:eastAsia="MS Mincho" w:hAnsi="Bookman Old Style"/>
        </w:rPr>
        <w:t xml:space="preserve"> VI [Real Estate Tax</w:t>
      </w:r>
      <w:r>
        <w:rPr>
          <w:rFonts w:ascii="Bookman Old Style" w:eastAsia="MS Mincho" w:hAnsi="Bookman Old Style"/>
        </w:rPr>
        <w:t xml:space="preserve">] </w:t>
      </w:r>
      <w:r w:rsidR="00386047" w:rsidRPr="00153905">
        <w:rPr>
          <w:rFonts w:ascii="Bookman Old Style" w:hAnsi="Bookman Old Style"/>
        </w:rPr>
        <w:t>as follows:</w:t>
      </w:r>
    </w:p>
    <w:p w14:paraId="400CF1F7" w14:textId="77777777" w:rsidR="00386047" w:rsidRPr="00153905" w:rsidRDefault="00386047" w:rsidP="00386047">
      <w:pPr>
        <w:contextualSpacing/>
        <w:jc w:val="both"/>
        <w:rPr>
          <w:rFonts w:ascii="Bookman Old Style" w:hAnsi="Bookman Old Style"/>
        </w:rPr>
      </w:pPr>
    </w:p>
    <w:p w14:paraId="4BAB6699" w14:textId="0902B704" w:rsidR="00386047" w:rsidRPr="00312C5A" w:rsidRDefault="00386047" w:rsidP="00386047">
      <w:pPr>
        <w:contextualSpacing/>
        <w:jc w:val="both"/>
        <w:rPr>
          <w:rFonts w:ascii="Bookman Old Style" w:hAnsi="Bookman Old Style"/>
        </w:rPr>
      </w:pPr>
      <w:r w:rsidRPr="00312C5A">
        <w:rPr>
          <w:rFonts w:ascii="Bookman Old Style" w:hAnsi="Bookman Old Style"/>
        </w:rPr>
        <w:t>§ 501-29 Alternative Collector</w:t>
      </w:r>
      <w:r w:rsidR="00312C5A">
        <w:rPr>
          <w:rFonts w:ascii="Bookman Old Style" w:hAnsi="Bookman Old Style"/>
        </w:rPr>
        <w:t>.</w:t>
      </w:r>
    </w:p>
    <w:p w14:paraId="098BDB92" w14:textId="77777777" w:rsidR="00386047" w:rsidRPr="00153905" w:rsidRDefault="00386047" w:rsidP="00386047">
      <w:pPr>
        <w:contextualSpacing/>
        <w:jc w:val="both"/>
        <w:rPr>
          <w:rFonts w:ascii="Bookman Old Style" w:hAnsi="Bookman Old Style"/>
          <w:b/>
          <w:bCs/>
        </w:rPr>
      </w:pPr>
    </w:p>
    <w:p w14:paraId="5573174D" w14:textId="15ADC55C" w:rsidR="00386047" w:rsidRPr="00153905" w:rsidRDefault="00386047" w:rsidP="00D32AD5">
      <w:pPr>
        <w:ind w:left="1440" w:right="1440"/>
        <w:contextualSpacing/>
        <w:jc w:val="both"/>
        <w:rPr>
          <w:rFonts w:ascii="Bookman Old Style" w:hAnsi="Bookman Old Style"/>
        </w:rPr>
      </w:pPr>
      <w:r w:rsidRPr="00153905">
        <w:rPr>
          <w:rFonts w:ascii="Bookman Old Style" w:hAnsi="Bookman Old Style"/>
        </w:rPr>
        <w:t xml:space="preserve">In addition to the authorization for the collection of taxes and institution of tax sales authorized by the Real Estate Tax Sales Law (“RETSL”), 72 P.S. §5860.201 </w:t>
      </w:r>
      <w:r w:rsidRPr="004F313C">
        <w:rPr>
          <w:rFonts w:ascii="Bookman Old Style" w:hAnsi="Bookman Old Style"/>
          <w:i/>
          <w:iCs/>
        </w:rPr>
        <w:t>et seq</w:t>
      </w:r>
      <w:r w:rsidR="004F313C">
        <w:rPr>
          <w:rFonts w:ascii="Bookman Old Style" w:hAnsi="Bookman Old Style"/>
        </w:rPr>
        <w:t>.</w:t>
      </w:r>
      <w:r w:rsidRPr="00153905">
        <w:rPr>
          <w:rFonts w:ascii="Bookman Old Style" w:hAnsi="Bookman Old Style"/>
        </w:rPr>
        <w:t>, the Bucks County Tax Claim Bureau is appointed as alternative collector and is authorized and directed to file liens for existing delinquent real estate taxes with the Prothonotary of Bucks County in accordance with the provisions of the Municipal Claims and Tax Liens Act</w:t>
      </w:r>
      <w:r w:rsidR="004F313C">
        <w:rPr>
          <w:rFonts w:ascii="Bookman Old Style" w:hAnsi="Bookman Old Style"/>
        </w:rPr>
        <w:t xml:space="preserve"> (“MCTLA”)</w:t>
      </w:r>
      <w:r w:rsidRPr="00153905">
        <w:rPr>
          <w:rFonts w:ascii="Bookman Old Style" w:hAnsi="Bookman Old Style"/>
        </w:rPr>
        <w:t xml:space="preserve">, 53 P.S. §7101, </w:t>
      </w:r>
      <w:r w:rsidRPr="004F313C">
        <w:rPr>
          <w:rFonts w:ascii="Bookman Old Style" w:hAnsi="Bookman Old Style"/>
          <w:i/>
          <w:iCs/>
        </w:rPr>
        <w:t>et seq</w:t>
      </w:r>
      <w:r w:rsidRPr="00153905">
        <w:rPr>
          <w:rFonts w:ascii="Bookman Old Style" w:hAnsi="Bookman Old Style"/>
        </w:rPr>
        <w:t>.</w:t>
      </w:r>
    </w:p>
    <w:p w14:paraId="3B51C5B5" w14:textId="77777777" w:rsidR="00386047" w:rsidRPr="00153905" w:rsidRDefault="00386047" w:rsidP="00386047">
      <w:pPr>
        <w:contextualSpacing/>
        <w:jc w:val="both"/>
        <w:rPr>
          <w:rFonts w:ascii="Bookman Old Style" w:hAnsi="Bookman Old Style"/>
        </w:rPr>
      </w:pPr>
    </w:p>
    <w:p w14:paraId="4B1A7756" w14:textId="4833D737" w:rsidR="00386047" w:rsidRPr="00312C5A" w:rsidRDefault="00386047" w:rsidP="00386047">
      <w:pPr>
        <w:contextualSpacing/>
        <w:jc w:val="both"/>
        <w:rPr>
          <w:rFonts w:ascii="Bookman Old Style" w:hAnsi="Bookman Old Style"/>
        </w:rPr>
      </w:pPr>
      <w:r w:rsidRPr="00312C5A">
        <w:rPr>
          <w:rFonts w:ascii="Bookman Old Style" w:hAnsi="Bookman Old Style"/>
        </w:rPr>
        <w:t>§ 501-30 Interest Charged</w:t>
      </w:r>
      <w:r w:rsidR="00312C5A">
        <w:rPr>
          <w:rFonts w:ascii="Bookman Old Style" w:hAnsi="Bookman Old Style"/>
        </w:rPr>
        <w:t>.</w:t>
      </w:r>
    </w:p>
    <w:p w14:paraId="5160FC20" w14:textId="77777777" w:rsidR="00386047" w:rsidRPr="00153905" w:rsidRDefault="00386047" w:rsidP="00386047">
      <w:pPr>
        <w:contextualSpacing/>
        <w:jc w:val="both"/>
        <w:rPr>
          <w:rFonts w:ascii="Bookman Old Style" w:hAnsi="Bookman Old Style"/>
          <w:b/>
          <w:bCs/>
        </w:rPr>
      </w:pPr>
    </w:p>
    <w:p w14:paraId="10B54852" w14:textId="77777777" w:rsidR="00386047" w:rsidRPr="00153905" w:rsidRDefault="00386047" w:rsidP="00D32AD5">
      <w:pPr>
        <w:ind w:left="1440" w:right="1440"/>
        <w:contextualSpacing/>
        <w:jc w:val="both"/>
        <w:rPr>
          <w:rFonts w:ascii="Bookman Old Style" w:hAnsi="Bookman Old Style"/>
        </w:rPr>
      </w:pPr>
      <w:r w:rsidRPr="00153905">
        <w:rPr>
          <w:rFonts w:ascii="Bookman Old Style" w:hAnsi="Bookman Old Style"/>
        </w:rPr>
        <w:t xml:space="preserve">In accordance with the MCTLA and RETSL, interest shall be charged on taxes so returned from and after but not before the first day of the month following the return. Interest shall be charged at the rate of nine per centum (9%) per annum.   </w:t>
      </w:r>
    </w:p>
    <w:p w14:paraId="15A42C76" w14:textId="77777777" w:rsidR="00386047" w:rsidRPr="00153905" w:rsidRDefault="00386047" w:rsidP="00386047">
      <w:pPr>
        <w:contextualSpacing/>
        <w:jc w:val="both"/>
        <w:rPr>
          <w:rFonts w:ascii="Bookman Old Style" w:hAnsi="Bookman Old Style"/>
        </w:rPr>
      </w:pPr>
      <w:r w:rsidRPr="00153905">
        <w:rPr>
          <w:rFonts w:ascii="Bookman Old Style" w:hAnsi="Bookman Old Style"/>
        </w:rPr>
        <w:t xml:space="preserve"> </w:t>
      </w:r>
    </w:p>
    <w:p w14:paraId="564A66F5" w14:textId="07D42CC1" w:rsidR="00386047" w:rsidRPr="00312C5A" w:rsidRDefault="00386047" w:rsidP="00386047">
      <w:pPr>
        <w:contextualSpacing/>
        <w:jc w:val="both"/>
        <w:rPr>
          <w:rFonts w:ascii="Bookman Old Style" w:hAnsi="Bookman Old Style"/>
        </w:rPr>
      </w:pPr>
      <w:r w:rsidRPr="00312C5A">
        <w:rPr>
          <w:rFonts w:ascii="Bookman Old Style" w:hAnsi="Bookman Old Style"/>
        </w:rPr>
        <w:t>§ 501-31 Reasonable Charges, Expenses, and Fees</w:t>
      </w:r>
      <w:r w:rsidR="00312C5A">
        <w:rPr>
          <w:rFonts w:ascii="Bookman Old Style" w:hAnsi="Bookman Old Style"/>
        </w:rPr>
        <w:t>.</w:t>
      </w:r>
    </w:p>
    <w:p w14:paraId="7F5CB8C4" w14:textId="77777777" w:rsidR="00386047" w:rsidRPr="00153905" w:rsidRDefault="00386047" w:rsidP="00386047">
      <w:pPr>
        <w:contextualSpacing/>
        <w:jc w:val="both"/>
        <w:rPr>
          <w:rFonts w:ascii="Bookman Old Style" w:hAnsi="Bookman Old Style"/>
          <w:b/>
          <w:bCs/>
        </w:rPr>
      </w:pPr>
    </w:p>
    <w:p w14:paraId="23292965" w14:textId="77777777" w:rsidR="00386047" w:rsidRPr="00153905" w:rsidRDefault="00386047" w:rsidP="00D32AD5">
      <w:pPr>
        <w:ind w:left="1440" w:right="1440"/>
        <w:contextualSpacing/>
        <w:jc w:val="both"/>
        <w:rPr>
          <w:rFonts w:ascii="Bookman Old Style" w:hAnsi="Bookman Old Style"/>
        </w:rPr>
      </w:pPr>
      <w:r w:rsidRPr="00153905">
        <w:rPr>
          <w:rFonts w:ascii="Bookman Old Style" w:hAnsi="Bookman Old Style"/>
        </w:rPr>
        <w:t>Pursuant to Section 7106 of the MCTLA, it is hereby established that the reasonable charges, expenses</w:t>
      </w:r>
      <w:r>
        <w:rPr>
          <w:rFonts w:ascii="Bookman Old Style" w:hAnsi="Bookman Old Style"/>
        </w:rPr>
        <w:t>,</w:t>
      </w:r>
      <w:r w:rsidRPr="00153905">
        <w:rPr>
          <w:rFonts w:ascii="Bookman Old Style" w:hAnsi="Bookman Old Style"/>
        </w:rPr>
        <w:t xml:space="preserve"> and fees incurred in the collection of any delinquent account under the MCTLA are hereby fixed at five percent (5%) of the total amount of the delinquent taxes (including interest and penalties), and that additional reasonable attorney’s fees incurred in the collection of any delinquent taxes shall be fixed at one percent (1%) of the total amount of the delinquent taxes (including interest and penalties), and that said charges for attorney’s fees and for all charges, expenses</w:t>
      </w:r>
      <w:r>
        <w:rPr>
          <w:rFonts w:ascii="Bookman Old Style" w:hAnsi="Bookman Old Style"/>
        </w:rPr>
        <w:t>,</w:t>
      </w:r>
      <w:r w:rsidRPr="00153905">
        <w:rPr>
          <w:rFonts w:ascii="Bookman Old Style" w:hAnsi="Bookman Old Style"/>
        </w:rPr>
        <w:t xml:space="preserve"> and fees set forth herein, shall be paid to the County of Bucks through the Bucks County Tax Claim Bureau in lieu of payment of commission pursuant to Section 207 of RETSL.</w:t>
      </w:r>
    </w:p>
    <w:p w14:paraId="7D25DAA2" w14:textId="77777777" w:rsidR="00386047" w:rsidRPr="00153905" w:rsidRDefault="00386047" w:rsidP="00386047">
      <w:pPr>
        <w:contextualSpacing/>
        <w:jc w:val="both"/>
        <w:rPr>
          <w:rFonts w:ascii="Bookman Old Style" w:hAnsi="Bookman Old Style"/>
          <w:b/>
          <w:bCs/>
        </w:rPr>
      </w:pPr>
    </w:p>
    <w:p w14:paraId="30417BFA" w14:textId="71C59E6F" w:rsidR="00386047" w:rsidRPr="00312C5A" w:rsidRDefault="00386047" w:rsidP="00386047">
      <w:pPr>
        <w:contextualSpacing/>
        <w:jc w:val="both"/>
        <w:rPr>
          <w:rFonts w:ascii="Bookman Old Style" w:hAnsi="Bookman Old Style"/>
        </w:rPr>
      </w:pPr>
      <w:r w:rsidRPr="00312C5A">
        <w:rPr>
          <w:rFonts w:ascii="Bookman Old Style" w:hAnsi="Bookman Old Style"/>
        </w:rPr>
        <w:t>§ 501-32 Enabling</w:t>
      </w:r>
      <w:r w:rsidR="00312C5A">
        <w:rPr>
          <w:rFonts w:ascii="Bookman Old Style" w:hAnsi="Bookman Old Style"/>
        </w:rPr>
        <w:t>.</w:t>
      </w:r>
    </w:p>
    <w:p w14:paraId="5B3DFADD" w14:textId="77777777" w:rsidR="00386047" w:rsidRPr="00153905" w:rsidRDefault="00386047" w:rsidP="00386047">
      <w:pPr>
        <w:contextualSpacing/>
        <w:jc w:val="both"/>
        <w:rPr>
          <w:rFonts w:ascii="Bookman Old Style" w:hAnsi="Bookman Old Style"/>
          <w:b/>
          <w:bCs/>
        </w:rPr>
      </w:pPr>
    </w:p>
    <w:p w14:paraId="73CDD057" w14:textId="77777777" w:rsidR="00386047" w:rsidRPr="00153905" w:rsidRDefault="00386047" w:rsidP="00D32AD5">
      <w:pPr>
        <w:ind w:left="1440" w:right="1440"/>
        <w:contextualSpacing/>
        <w:jc w:val="both"/>
        <w:rPr>
          <w:rFonts w:ascii="Bookman Old Style" w:hAnsi="Bookman Old Style"/>
        </w:rPr>
      </w:pPr>
      <w:r w:rsidRPr="00153905">
        <w:rPr>
          <w:rFonts w:ascii="Bookman Old Style" w:hAnsi="Bookman Old Style"/>
        </w:rPr>
        <w:t>The proper officials of the Borough of Newtown are hereby authorized and empowered to take such additional action as they may deem necessary or appropriate to implement this Ordinance.</w:t>
      </w:r>
    </w:p>
    <w:p w14:paraId="39BE9490" w14:textId="77777777" w:rsidR="00386047" w:rsidRPr="00153905" w:rsidRDefault="00386047" w:rsidP="00386047">
      <w:pPr>
        <w:contextualSpacing/>
        <w:jc w:val="both"/>
        <w:rPr>
          <w:rFonts w:ascii="Bookman Old Style" w:hAnsi="Bookman Old Style"/>
        </w:rPr>
      </w:pPr>
    </w:p>
    <w:p w14:paraId="5F5634FF" w14:textId="77777777" w:rsidR="00386047" w:rsidRPr="00153905" w:rsidRDefault="00386047" w:rsidP="00386047">
      <w:pPr>
        <w:contextualSpacing/>
        <w:jc w:val="both"/>
        <w:rPr>
          <w:rFonts w:ascii="Bookman Old Style" w:eastAsia="Calibri" w:hAnsi="Bookman Old Style"/>
          <w:b/>
          <w:bCs/>
          <w:spacing w:val="-3"/>
          <w:u w:val="single"/>
        </w:rPr>
      </w:pPr>
      <w:r w:rsidRPr="00153905">
        <w:rPr>
          <w:rFonts w:ascii="Bookman Old Style" w:hAnsi="Bookman Old Style"/>
          <w:b/>
          <w:bCs/>
          <w:u w:val="single"/>
        </w:rPr>
        <w:t>SECTION 2.  REPEAL AND RATIFICATION</w:t>
      </w:r>
      <w:r w:rsidRPr="00153905">
        <w:rPr>
          <w:rFonts w:ascii="Bookman Old Style" w:eastAsia="Calibri" w:hAnsi="Bookman Old Style"/>
          <w:b/>
          <w:bCs/>
          <w:spacing w:val="-3"/>
          <w:u w:val="single"/>
        </w:rPr>
        <w:t>.</w:t>
      </w:r>
    </w:p>
    <w:p w14:paraId="093C0EEE" w14:textId="77777777" w:rsidR="00386047" w:rsidRPr="00153905" w:rsidRDefault="00386047" w:rsidP="00386047">
      <w:pPr>
        <w:contextualSpacing/>
        <w:jc w:val="both"/>
        <w:rPr>
          <w:rFonts w:ascii="Bookman Old Style" w:eastAsia="Calibri" w:hAnsi="Bookman Old Style"/>
          <w:b/>
          <w:bCs/>
          <w:spacing w:val="-3"/>
          <w:u w:val="single"/>
        </w:rPr>
      </w:pPr>
    </w:p>
    <w:p w14:paraId="60157057" w14:textId="77777777" w:rsidR="00386047" w:rsidRPr="00153905" w:rsidRDefault="00386047" w:rsidP="00386047">
      <w:pPr>
        <w:jc w:val="both"/>
        <w:rPr>
          <w:rFonts w:ascii="Bookman Old Style" w:eastAsia="Calibri" w:hAnsi="Bookman Old Style" w:cs="Calibri"/>
        </w:rPr>
      </w:pPr>
      <w:r w:rsidRPr="00153905">
        <w:rPr>
          <w:rFonts w:ascii="Bookman Old Style" w:eastAsia="Calibri" w:hAnsi="Bookman Old Style" w:cs="Calibri"/>
        </w:rPr>
        <w:t>All ordinances or parts of ordinances inconsistent herewith or in conflict with any of the specific terms enacted hereby, to the extent of said inconsistencies or conflicts, are hereby specifically repealed.  Any other terms and provisions of the Borough’s Code unaffected by this Ordinance are hereby reaffirmed and ratified.</w:t>
      </w:r>
    </w:p>
    <w:p w14:paraId="31839611" w14:textId="77777777" w:rsidR="00386047" w:rsidRPr="00153905" w:rsidRDefault="00386047" w:rsidP="00386047">
      <w:pPr>
        <w:contextualSpacing/>
        <w:jc w:val="both"/>
        <w:rPr>
          <w:rFonts w:ascii="Bookman Old Style" w:eastAsia="Calibri" w:hAnsi="Bookman Old Style"/>
          <w:b/>
          <w:bCs/>
          <w:spacing w:val="-3"/>
          <w:u w:val="single"/>
        </w:rPr>
      </w:pPr>
    </w:p>
    <w:p w14:paraId="2020E990" w14:textId="77777777" w:rsidR="00386047" w:rsidRPr="00153905" w:rsidRDefault="00386047" w:rsidP="00386047">
      <w:pPr>
        <w:contextualSpacing/>
        <w:jc w:val="both"/>
        <w:rPr>
          <w:rFonts w:ascii="Bookman Old Style" w:eastAsia="Calibri" w:hAnsi="Bookman Old Style"/>
          <w:b/>
          <w:bCs/>
          <w:spacing w:val="-3"/>
          <w:u w:val="single"/>
        </w:rPr>
      </w:pPr>
      <w:r w:rsidRPr="00153905">
        <w:rPr>
          <w:rFonts w:ascii="Bookman Old Style" w:eastAsia="Calibri" w:hAnsi="Bookman Old Style"/>
          <w:b/>
          <w:bCs/>
          <w:spacing w:val="-3"/>
          <w:u w:val="single"/>
        </w:rPr>
        <w:t>SECTION 3. SEVERABILITY.</w:t>
      </w:r>
    </w:p>
    <w:p w14:paraId="29ACF58E" w14:textId="77777777" w:rsidR="00386047" w:rsidRPr="00153905" w:rsidRDefault="00386047" w:rsidP="00386047">
      <w:pPr>
        <w:contextualSpacing/>
        <w:jc w:val="both"/>
        <w:rPr>
          <w:rFonts w:ascii="Bookman Old Style" w:eastAsia="Calibri" w:hAnsi="Bookman Old Style"/>
          <w:b/>
          <w:bCs/>
          <w:spacing w:val="-3"/>
          <w:u w:val="single"/>
        </w:rPr>
      </w:pPr>
    </w:p>
    <w:p w14:paraId="6B5523EC" w14:textId="77777777" w:rsidR="00386047" w:rsidRPr="00153905" w:rsidRDefault="00386047" w:rsidP="00386047">
      <w:pPr>
        <w:jc w:val="both"/>
        <w:rPr>
          <w:rFonts w:ascii="Bookman Old Style" w:eastAsia="Calibri" w:hAnsi="Bookman Old Style" w:cs="Calibri"/>
        </w:rPr>
      </w:pPr>
      <w:r w:rsidRPr="00153905">
        <w:rPr>
          <w:rFonts w:ascii="Bookman Old Style" w:eastAsia="Calibri" w:hAnsi="Bookman Old Style" w:cs="Calibri"/>
        </w:rPr>
        <w:t>Should any section, paragraph, sentence, clause, or phrase in this Ordinance be declared unconstitutional or invalid for any reason, the remainder of the Ordinance shall not be affected thereby and shall remain in full force and affect, and for this reason the provisions of this Ordinance shall be severable.</w:t>
      </w:r>
    </w:p>
    <w:p w14:paraId="3C4FFEAF" w14:textId="77777777" w:rsidR="00386047" w:rsidRPr="00153905" w:rsidRDefault="00386047" w:rsidP="00386047">
      <w:pPr>
        <w:contextualSpacing/>
        <w:jc w:val="both"/>
        <w:rPr>
          <w:rFonts w:ascii="Bookman Old Style" w:eastAsia="Calibri" w:hAnsi="Bookman Old Style"/>
          <w:b/>
          <w:bCs/>
          <w:spacing w:val="-3"/>
          <w:u w:val="single"/>
        </w:rPr>
      </w:pPr>
    </w:p>
    <w:p w14:paraId="63EA536B" w14:textId="77777777" w:rsidR="00386047" w:rsidRPr="00153905" w:rsidRDefault="00386047" w:rsidP="00386047">
      <w:pPr>
        <w:contextualSpacing/>
        <w:jc w:val="both"/>
        <w:rPr>
          <w:rFonts w:ascii="Bookman Old Style" w:eastAsia="Calibri" w:hAnsi="Bookman Old Style"/>
          <w:b/>
          <w:bCs/>
          <w:spacing w:val="-3"/>
          <w:u w:val="single"/>
        </w:rPr>
      </w:pPr>
      <w:r w:rsidRPr="00153905">
        <w:rPr>
          <w:rFonts w:ascii="Bookman Old Style" w:eastAsia="Calibri" w:hAnsi="Bookman Old Style"/>
          <w:b/>
          <w:bCs/>
          <w:spacing w:val="-3"/>
          <w:u w:val="single"/>
        </w:rPr>
        <w:t>SECTION 4. EFFECTIVE DATE.</w:t>
      </w:r>
    </w:p>
    <w:p w14:paraId="2F8F1387" w14:textId="77777777" w:rsidR="00386047" w:rsidRPr="00153905" w:rsidRDefault="00386047" w:rsidP="00386047">
      <w:pPr>
        <w:contextualSpacing/>
        <w:jc w:val="both"/>
        <w:rPr>
          <w:rFonts w:ascii="Bookman Old Style" w:eastAsia="Calibri" w:hAnsi="Bookman Old Style"/>
          <w:b/>
          <w:bCs/>
          <w:u w:val="single"/>
        </w:rPr>
      </w:pPr>
    </w:p>
    <w:p w14:paraId="1EECEBDA" w14:textId="1CA8CB67" w:rsidR="00386047" w:rsidRPr="00153905" w:rsidRDefault="00386047" w:rsidP="00386047">
      <w:pPr>
        <w:jc w:val="both"/>
        <w:rPr>
          <w:rFonts w:ascii="Bookman Old Style" w:hAnsi="Bookman Old Style"/>
        </w:rPr>
      </w:pPr>
      <w:r w:rsidRPr="00153905">
        <w:rPr>
          <w:rFonts w:ascii="Bookman Old Style" w:eastAsia="Calibri" w:hAnsi="Bookman Old Style" w:cs="Calibri"/>
        </w:rPr>
        <w:t xml:space="preserve">This Ordinance shall become </w:t>
      </w:r>
      <w:r w:rsidR="004F313C">
        <w:rPr>
          <w:rFonts w:ascii="Bookman Old Style" w:eastAsia="Calibri" w:hAnsi="Bookman Old Style" w:cs="Calibri"/>
        </w:rPr>
        <w:t>immediately upon</w:t>
      </w:r>
      <w:r w:rsidRPr="00153905">
        <w:rPr>
          <w:rFonts w:ascii="Bookman Old Style" w:eastAsia="Calibri" w:hAnsi="Bookman Old Style" w:cs="Calibri"/>
        </w:rPr>
        <w:t xml:space="preserve"> enactment.</w:t>
      </w:r>
    </w:p>
    <w:p w14:paraId="0220BA74" w14:textId="77777777" w:rsidR="00386047" w:rsidRDefault="00386047" w:rsidP="00D32AD5">
      <w:pPr>
        <w:contextualSpacing/>
        <w:jc w:val="both"/>
        <w:rPr>
          <w:rFonts w:ascii="Bookman Old Style" w:eastAsia="Calibri" w:hAnsi="Bookman Old Style"/>
        </w:rPr>
      </w:pPr>
    </w:p>
    <w:p w14:paraId="6F5E5D2D" w14:textId="146455CC" w:rsidR="00D32AD5" w:rsidRDefault="00D32AD5" w:rsidP="00D32AD5">
      <w:pPr>
        <w:contextualSpacing/>
        <w:jc w:val="center"/>
        <w:rPr>
          <w:rFonts w:ascii="Bookman Old Style" w:eastAsia="Calibri" w:hAnsi="Bookman Old Style"/>
        </w:rPr>
      </w:pPr>
      <w:r>
        <w:rPr>
          <w:rFonts w:ascii="Bookman Old Style" w:eastAsia="Calibri" w:hAnsi="Bookman Old Style"/>
        </w:rPr>
        <w:t>******</w:t>
      </w:r>
    </w:p>
    <w:p w14:paraId="076EBB8B" w14:textId="77777777" w:rsidR="00D32AD5" w:rsidRPr="00153905" w:rsidRDefault="00D32AD5" w:rsidP="00D32AD5">
      <w:pPr>
        <w:contextualSpacing/>
        <w:jc w:val="center"/>
        <w:rPr>
          <w:rFonts w:ascii="Bookman Old Style" w:eastAsia="Calibri" w:hAnsi="Bookman Old Style"/>
        </w:rPr>
      </w:pPr>
    </w:p>
    <w:p w14:paraId="3C9DA6B8" w14:textId="77777777" w:rsidR="00386047" w:rsidRPr="00153905" w:rsidRDefault="00386047" w:rsidP="00D32AD5">
      <w:pPr>
        <w:spacing w:line="480" w:lineRule="auto"/>
        <w:jc w:val="both"/>
        <w:rPr>
          <w:rFonts w:ascii="Bookman Old Style" w:hAnsi="Bookman Old Style"/>
        </w:rPr>
      </w:pPr>
      <w:r w:rsidRPr="00153905">
        <w:rPr>
          <w:rFonts w:ascii="Bookman Old Style" w:hAnsi="Bookman Old Style"/>
          <w:b/>
        </w:rPr>
        <w:t xml:space="preserve">ORDAINED AND ENACTED </w:t>
      </w:r>
      <w:r w:rsidRPr="00153905">
        <w:rPr>
          <w:rFonts w:ascii="Bookman Old Style" w:hAnsi="Bookman Old Style"/>
        </w:rPr>
        <w:t xml:space="preserve">by the Council of the Borough of Newtown, Bucks County, Pennsylvania, this </w:t>
      </w:r>
      <w:proofErr w:type="gramStart"/>
      <w:r w:rsidRPr="00153905">
        <w:rPr>
          <w:rFonts w:ascii="Bookman Old Style" w:hAnsi="Bookman Old Style"/>
        </w:rPr>
        <w:t xml:space="preserve">_______ </w:t>
      </w:r>
      <w:proofErr w:type="gramEnd"/>
      <w:r w:rsidRPr="00153905">
        <w:rPr>
          <w:rFonts w:ascii="Bookman Old Style" w:hAnsi="Bookman Old Style"/>
        </w:rPr>
        <w:t>day of ____________________, 2026.</w:t>
      </w:r>
    </w:p>
    <w:p w14:paraId="2B9A04D8" w14:textId="77777777" w:rsidR="00386047" w:rsidRDefault="00386047" w:rsidP="00386047">
      <w:pPr>
        <w:pStyle w:val="BodyText"/>
        <w:ind w:left="3600" w:firstLine="720"/>
        <w:jc w:val="both"/>
        <w:rPr>
          <w:rFonts w:ascii="Bookman Old Style" w:hAnsi="Bookman Old Style"/>
          <w:b/>
          <w:bCs/>
        </w:rPr>
      </w:pPr>
      <w:r w:rsidRPr="00D517C5">
        <w:rPr>
          <w:rFonts w:ascii="Bookman Old Style" w:hAnsi="Bookman Old Style"/>
          <w:b/>
          <w:bCs/>
        </w:rPr>
        <w:t>BOROUGH OF NEWTOWN</w:t>
      </w:r>
      <w:r w:rsidRPr="00D517C5">
        <w:rPr>
          <w:rFonts w:ascii="Bookman Old Style" w:hAnsi="Bookman Old Style"/>
          <w:b/>
          <w:bCs/>
        </w:rPr>
        <w:tab/>
      </w:r>
    </w:p>
    <w:p w14:paraId="4EB891C8" w14:textId="77777777" w:rsidR="00386047" w:rsidRDefault="00386047" w:rsidP="00386047">
      <w:pPr>
        <w:pStyle w:val="BodyText"/>
        <w:jc w:val="both"/>
        <w:rPr>
          <w:rFonts w:ascii="Bookman Old Style" w:hAnsi="Bookman Old Style"/>
          <w:b/>
          <w:bCs/>
        </w:rPr>
      </w:pPr>
      <w:r>
        <w:rPr>
          <w:rFonts w:ascii="Bookman Old Style" w:hAnsi="Bookman Old Style"/>
          <w:b/>
          <w:bCs/>
        </w:rPr>
        <w:tab/>
      </w:r>
      <w:r>
        <w:rPr>
          <w:rFonts w:ascii="Bookman Old Style" w:hAnsi="Bookman Old Style"/>
          <w:b/>
          <w:bCs/>
        </w:rPr>
        <w:tab/>
      </w:r>
      <w:r>
        <w:rPr>
          <w:rFonts w:ascii="Bookman Old Style" w:hAnsi="Bookman Old Style"/>
          <w:b/>
          <w:bCs/>
        </w:rPr>
        <w:tab/>
      </w:r>
      <w:r>
        <w:rPr>
          <w:rFonts w:ascii="Bookman Old Style" w:hAnsi="Bookman Old Style"/>
          <w:b/>
          <w:bCs/>
        </w:rPr>
        <w:tab/>
      </w:r>
      <w:r>
        <w:rPr>
          <w:rFonts w:ascii="Bookman Old Style" w:hAnsi="Bookman Old Style"/>
          <w:b/>
          <w:bCs/>
        </w:rPr>
        <w:tab/>
      </w:r>
      <w:r>
        <w:rPr>
          <w:rFonts w:ascii="Bookman Old Style" w:hAnsi="Bookman Old Style"/>
          <w:b/>
          <w:bCs/>
        </w:rPr>
        <w:tab/>
      </w:r>
      <w:r w:rsidRPr="00D517C5">
        <w:rPr>
          <w:rFonts w:ascii="Bookman Old Style" w:hAnsi="Bookman Old Style"/>
          <w:b/>
          <w:bCs/>
        </w:rPr>
        <w:t>COUNTY OF BUCKS</w:t>
      </w:r>
    </w:p>
    <w:p w14:paraId="19BD9228" w14:textId="77777777" w:rsidR="00386047" w:rsidRPr="00F30ADE" w:rsidRDefault="00386047" w:rsidP="00386047">
      <w:pPr>
        <w:pStyle w:val="BodyText"/>
        <w:jc w:val="both"/>
        <w:rPr>
          <w:rFonts w:ascii="Bookman Old Style" w:hAnsi="Bookman Old Style"/>
        </w:rPr>
      </w:pPr>
      <w:r>
        <w:rPr>
          <w:rFonts w:ascii="Bookman Old Style" w:hAnsi="Bookman Old Style"/>
          <w:b/>
          <w:bCs/>
        </w:rPr>
        <w:tab/>
      </w:r>
      <w:r>
        <w:rPr>
          <w:rFonts w:ascii="Bookman Old Style" w:hAnsi="Bookman Old Style"/>
          <w:b/>
          <w:bCs/>
        </w:rPr>
        <w:tab/>
      </w:r>
      <w:r>
        <w:rPr>
          <w:rFonts w:ascii="Bookman Old Style" w:hAnsi="Bookman Old Style"/>
          <w:b/>
          <w:bCs/>
        </w:rPr>
        <w:tab/>
      </w:r>
      <w:r>
        <w:rPr>
          <w:rFonts w:ascii="Bookman Old Style" w:hAnsi="Bookman Old Style"/>
          <w:b/>
          <w:bCs/>
        </w:rPr>
        <w:tab/>
      </w:r>
      <w:r>
        <w:rPr>
          <w:rFonts w:ascii="Bookman Old Style" w:hAnsi="Bookman Old Style"/>
          <w:b/>
          <w:bCs/>
        </w:rPr>
        <w:tab/>
      </w:r>
      <w:r>
        <w:rPr>
          <w:rFonts w:ascii="Bookman Old Style" w:hAnsi="Bookman Old Style"/>
          <w:b/>
          <w:bCs/>
        </w:rPr>
        <w:tab/>
      </w:r>
      <w:r w:rsidRPr="00D517C5">
        <w:rPr>
          <w:rFonts w:ascii="Bookman Old Style" w:hAnsi="Bookman Old Style"/>
          <w:b/>
          <w:bCs/>
        </w:rPr>
        <w:t>COMMONWEALTH OF PENNSYLVANIA</w:t>
      </w:r>
    </w:p>
    <w:p w14:paraId="189CBC9C" w14:textId="77777777" w:rsidR="00386047" w:rsidRDefault="00386047" w:rsidP="00386047">
      <w:pPr>
        <w:jc w:val="both"/>
        <w:rPr>
          <w:rFonts w:ascii="Bookman Old Style" w:hAnsi="Bookman Old Style"/>
        </w:rPr>
      </w:pPr>
    </w:p>
    <w:p w14:paraId="4FFC695D" w14:textId="77777777" w:rsidR="00386047" w:rsidRPr="00551AE9" w:rsidRDefault="00386047" w:rsidP="00386047">
      <w:pPr>
        <w:jc w:val="both"/>
        <w:rPr>
          <w:rFonts w:ascii="Bookman Old Style" w:hAnsi="Bookman Old Style"/>
        </w:rPr>
      </w:pPr>
    </w:p>
    <w:p w14:paraId="2162F392" w14:textId="77777777" w:rsidR="00386047" w:rsidRPr="00551AE9" w:rsidRDefault="00386047" w:rsidP="00386047">
      <w:pPr>
        <w:jc w:val="both"/>
        <w:rPr>
          <w:rFonts w:ascii="Bookman Old Style" w:hAnsi="Bookman Old Style"/>
        </w:rPr>
      </w:pPr>
    </w:p>
    <w:p w14:paraId="6C26F942" w14:textId="77777777" w:rsidR="00386047" w:rsidRPr="00551AE9" w:rsidRDefault="00386047" w:rsidP="00386047">
      <w:pPr>
        <w:jc w:val="both"/>
        <w:rPr>
          <w:rFonts w:ascii="Bookman Old Style" w:hAnsi="Bookman Old Style"/>
        </w:rPr>
      </w:pPr>
      <w:proofErr w:type="gramStart"/>
      <w:r w:rsidRPr="00551AE9">
        <w:rPr>
          <w:rFonts w:ascii="Bookman Old Style" w:hAnsi="Bookman Old Style"/>
        </w:rPr>
        <w:t>Attest: _</w:t>
      </w:r>
      <w:proofErr w:type="gramEnd"/>
      <w:r w:rsidRPr="00551AE9">
        <w:rPr>
          <w:rFonts w:ascii="Bookman Old Style" w:hAnsi="Bookman Old Style"/>
        </w:rPr>
        <w:t>___________________________</w:t>
      </w:r>
      <w:r w:rsidRPr="00551AE9">
        <w:rPr>
          <w:rFonts w:ascii="Bookman Old Style" w:hAnsi="Bookman Old Style"/>
        </w:rPr>
        <w:tab/>
        <w:t xml:space="preserve">    By: _____________________________</w:t>
      </w:r>
    </w:p>
    <w:p w14:paraId="2E355549" w14:textId="77777777" w:rsidR="00386047" w:rsidRPr="00551AE9" w:rsidRDefault="00386047" w:rsidP="00386047">
      <w:pPr>
        <w:jc w:val="both"/>
        <w:rPr>
          <w:rFonts w:ascii="Bookman Old Style" w:hAnsi="Bookman Old Style"/>
        </w:rPr>
      </w:pPr>
      <w:r w:rsidRPr="00551AE9">
        <w:rPr>
          <w:rFonts w:ascii="Bookman Old Style" w:hAnsi="Bookman Old Style"/>
        </w:rPr>
        <w:t xml:space="preserve">Judy S. Musto, </w:t>
      </w:r>
      <w:r w:rsidRPr="00D517C5">
        <w:rPr>
          <w:rFonts w:ascii="Bookman Old Style" w:hAnsi="Bookman Old Style"/>
          <w:i/>
          <w:iCs/>
        </w:rPr>
        <w:t>Borough Secretary</w:t>
      </w:r>
      <w:r w:rsidRPr="00D517C5">
        <w:rPr>
          <w:rFonts w:ascii="Bookman Old Style" w:hAnsi="Bookman Old Style"/>
          <w:i/>
          <w:iCs/>
        </w:rPr>
        <w:tab/>
      </w:r>
      <w:r w:rsidRPr="00551AE9">
        <w:rPr>
          <w:rFonts w:ascii="Bookman Old Style" w:hAnsi="Bookman Old Style"/>
        </w:rPr>
        <w:t xml:space="preserve">     </w:t>
      </w:r>
      <w:r w:rsidRPr="00551AE9">
        <w:rPr>
          <w:rFonts w:ascii="Bookman Old Style" w:hAnsi="Bookman Old Style"/>
        </w:rPr>
        <w:tab/>
        <w:t xml:space="preserve">Emily Heinz, </w:t>
      </w:r>
      <w:r w:rsidRPr="00D517C5">
        <w:rPr>
          <w:rFonts w:ascii="Bookman Old Style" w:hAnsi="Bookman Old Style"/>
          <w:i/>
          <w:iCs/>
        </w:rPr>
        <w:t>President</w:t>
      </w:r>
    </w:p>
    <w:p w14:paraId="4F15922F" w14:textId="77777777" w:rsidR="00386047" w:rsidRDefault="00386047" w:rsidP="00386047">
      <w:pPr>
        <w:jc w:val="both"/>
        <w:rPr>
          <w:rFonts w:ascii="Bookman Old Style" w:hAnsi="Bookman Old Style"/>
        </w:rPr>
      </w:pPr>
    </w:p>
    <w:p w14:paraId="0995E58D" w14:textId="77777777" w:rsidR="00386047" w:rsidRPr="00551AE9" w:rsidRDefault="00386047" w:rsidP="00386047">
      <w:pPr>
        <w:jc w:val="both"/>
        <w:rPr>
          <w:rFonts w:ascii="Bookman Old Style" w:hAnsi="Bookman Old Style"/>
        </w:rPr>
      </w:pPr>
    </w:p>
    <w:p w14:paraId="569408D8" w14:textId="77777777" w:rsidR="00386047" w:rsidRPr="00551AE9" w:rsidRDefault="00386047" w:rsidP="00386047">
      <w:pPr>
        <w:jc w:val="both"/>
        <w:rPr>
          <w:rFonts w:ascii="Bookman Old Style" w:hAnsi="Bookman Old Style"/>
        </w:rPr>
      </w:pPr>
    </w:p>
    <w:p w14:paraId="08243045" w14:textId="77777777" w:rsidR="00386047" w:rsidRPr="00551AE9" w:rsidRDefault="00386047" w:rsidP="00386047">
      <w:pPr>
        <w:jc w:val="both"/>
        <w:rPr>
          <w:rFonts w:ascii="Bookman Old Style" w:hAnsi="Bookman Old Style"/>
        </w:rPr>
      </w:pPr>
      <w:r w:rsidRPr="00551AE9">
        <w:rPr>
          <w:rFonts w:ascii="Bookman Old Style" w:hAnsi="Bookman Old Style"/>
        </w:rPr>
        <w:tab/>
      </w:r>
      <w:r w:rsidRPr="00551AE9">
        <w:rPr>
          <w:rFonts w:ascii="Bookman Old Style" w:hAnsi="Bookman Old Style"/>
        </w:rPr>
        <w:tab/>
      </w:r>
      <w:r w:rsidRPr="00551AE9">
        <w:rPr>
          <w:rFonts w:ascii="Bookman Old Style" w:hAnsi="Bookman Old Style"/>
        </w:rPr>
        <w:tab/>
      </w:r>
      <w:r w:rsidRPr="00551AE9">
        <w:rPr>
          <w:rFonts w:ascii="Bookman Old Style" w:hAnsi="Bookman Old Style"/>
        </w:rPr>
        <w:tab/>
      </w:r>
      <w:r w:rsidRPr="00551AE9">
        <w:rPr>
          <w:rFonts w:ascii="Bookman Old Style" w:hAnsi="Bookman Old Style"/>
        </w:rPr>
        <w:tab/>
      </w:r>
      <w:r w:rsidRPr="00551AE9">
        <w:rPr>
          <w:rFonts w:ascii="Bookman Old Style" w:hAnsi="Bookman Old Style"/>
        </w:rPr>
        <w:tab/>
      </w:r>
      <w:r>
        <w:rPr>
          <w:rFonts w:ascii="Bookman Old Style" w:hAnsi="Bookman Old Style"/>
        </w:rPr>
        <w:t xml:space="preserve">    By:</w:t>
      </w:r>
      <w:r w:rsidRPr="00551AE9">
        <w:rPr>
          <w:rFonts w:ascii="Bookman Old Style" w:hAnsi="Bookman Old Style"/>
        </w:rPr>
        <w:tab/>
        <w:t>_________________________________</w:t>
      </w:r>
    </w:p>
    <w:p w14:paraId="6F5C8CD2" w14:textId="77777777" w:rsidR="00386047" w:rsidRPr="00551AE9" w:rsidRDefault="00386047" w:rsidP="00386047">
      <w:pPr>
        <w:jc w:val="both"/>
        <w:rPr>
          <w:rFonts w:ascii="Bookman Old Style" w:hAnsi="Bookman Old Style"/>
          <w:sz w:val="28"/>
        </w:rPr>
      </w:pPr>
      <w:r w:rsidRPr="00551AE9">
        <w:rPr>
          <w:rFonts w:ascii="Bookman Old Style" w:hAnsi="Bookman Old Style"/>
        </w:rPr>
        <w:tab/>
      </w:r>
      <w:r w:rsidRPr="00551AE9">
        <w:rPr>
          <w:rFonts w:ascii="Bookman Old Style" w:hAnsi="Bookman Old Style"/>
        </w:rPr>
        <w:tab/>
      </w:r>
      <w:r w:rsidRPr="00551AE9">
        <w:rPr>
          <w:rFonts w:ascii="Bookman Old Style" w:hAnsi="Bookman Old Style"/>
        </w:rPr>
        <w:tab/>
      </w:r>
      <w:r w:rsidRPr="00551AE9">
        <w:rPr>
          <w:rFonts w:ascii="Bookman Old Style" w:hAnsi="Bookman Old Style"/>
        </w:rPr>
        <w:tab/>
      </w:r>
      <w:r w:rsidRPr="00551AE9">
        <w:rPr>
          <w:rFonts w:ascii="Bookman Old Style" w:hAnsi="Bookman Old Style"/>
        </w:rPr>
        <w:tab/>
      </w:r>
      <w:r w:rsidRPr="00551AE9">
        <w:rPr>
          <w:rFonts w:ascii="Bookman Old Style" w:hAnsi="Bookman Old Style"/>
        </w:rPr>
        <w:tab/>
      </w:r>
      <w:r w:rsidRPr="00551AE9">
        <w:rPr>
          <w:rFonts w:ascii="Bookman Old Style" w:hAnsi="Bookman Old Style"/>
        </w:rPr>
        <w:tab/>
        <w:t>Tara Grunde-McLaughlin</w:t>
      </w:r>
      <w:r>
        <w:rPr>
          <w:rFonts w:ascii="Bookman Old Style" w:hAnsi="Bookman Old Style"/>
        </w:rPr>
        <w:t xml:space="preserve">, </w:t>
      </w:r>
      <w:r w:rsidRPr="00D517C5">
        <w:rPr>
          <w:rFonts w:ascii="Bookman Old Style" w:hAnsi="Bookman Old Style"/>
          <w:i/>
          <w:iCs/>
        </w:rPr>
        <w:t>Mayor</w:t>
      </w:r>
    </w:p>
    <w:p w14:paraId="4D8C4DEA" w14:textId="77777777" w:rsidR="0050566A" w:rsidRDefault="0050566A"/>
    <w:sectPr w:rsidR="0050566A" w:rsidSect="0038604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05530" w14:textId="77777777" w:rsidR="004C2473" w:rsidRDefault="004C2473" w:rsidP="00386047">
      <w:r>
        <w:separator/>
      </w:r>
    </w:p>
  </w:endnote>
  <w:endnote w:type="continuationSeparator" w:id="0">
    <w:p w14:paraId="7CE5D333" w14:textId="77777777" w:rsidR="004C2473" w:rsidRDefault="004C2473" w:rsidP="00386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1E94" w14:textId="77777777" w:rsidR="00386047" w:rsidRDefault="003860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4864" w14:textId="49555E78" w:rsidR="00386047" w:rsidRDefault="00386047" w:rsidP="00386047">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0B71C3">
      <w:rPr>
        <w:rFonts w:ascii="Arial" w:hAnsi="Arial" w:cs="Arial"/>
        <w:sz w:val="16"/>
      </w:rPr>
      <w:t>4902-1963-3355, v. 3</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6DC3" w14:textId="77777777" w:rsidR="00386047" w:rsidRDefault="003860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601DF" w14:textId="77777777" w:rsidR="004C2473" w:rsidRDefault="004C2473" w:rsidP="00386047">
      <w:r>
        <w:separator/>
      </w:r>
    </w:p>
  </w:footnote>
  <w:footnote w:type="continuationSeparator" w:id="0">
    <w:p w14:paraId="0401627B" w14:textId="77777777" w:rsidR="004C2473" w:rsidRDefault="004C2473" w:rsidP="00386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9520" w14:textId="77777777" w:rsidR="00386047" w:rsidRDefault="003860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409DE" w14:textId="77777777" w:rsidR="00386047" w:rsidRDefault="003860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6656" w14:textId="77777777" w:rsidR="00386047" w:rsidRDefault="003860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02-1963-3355, v. 3"/>
    <w:docVar w:name="ndGeneratedStampLocation" w:val="EachPage"/>
  </w:docVars>
  <w:rsids>
    <w:rsidRoot w:val="00386047"/>
    <w:rsid w:val="000B71C3"/>
    <w:rsid w:val="000C6DA1"/>
    <w:rsid w:val="00103C4A"/>
    <w:rsid w:val="001F7CCF"/>
    <w:rsid w:val="00312C5A"/>
    <w:rsid w:val="00386047"/>
    <w:rsid w:val="004C2473"/>
    <w:rsid w:val="004F313C"/>
    <w:rsid w:val="0050566A"/>
    <w:rsid w:val="008D4119"/>
    <w:rsid w:val="008D6684"/>
    <w:rsid w:val="00AC6447"/>
    <w:rsid w:val="00CB3D79"/>
    <w:rsid w:val="00D158F6"/>
    <w:rsid w:val="00D32AD5"/>
    <w:rsid w:val="00F72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C5B5B"/>
  <w15:chartTrackingRefBased/>
  <w15:docId w15:val="{FDC8EF08-7E6B-44B4-9803-E1B76D28B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04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8604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8604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8604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86047"/>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86047"/>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8604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8604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8604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8604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0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0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0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0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0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0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0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0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047"/>
    <w:rPr>
      <w:rFonts w:eastAsiaTheme="majorEastAsia" w:cstheme="majorBidi"/>
      <w:color w:val="272727" w:themeColor="text1" w:themeTint="D8"/>
    </w:rPr>
  </w:style>
  <w:style w:type="paragraph" w:styleId="Title">
    <w:name w:val="Title"/>
    <w:basedOn w:val="Normal"/>
    <w:next w:val="Normal"/>
    <w:link w:val="TitleChar"/>
    <w:uiPriority w:val="10"/>
    <w:qFormat/>
    <w:rsid w:val="0038604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860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04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860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047"/>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86047"/>
    <w:rPr>
      <w:i/>
      <w:iCs/>
      <w:color w:val="404040" w:themeColor="text1" w:themeTint="BF"/>
    </w:rPr>
  </w:style>
  <w:style w:type="paragraph" w:styleId="ListParagraph">
    <w:name w:val="List Paragraph"/>
    <w:basedOn w:val="Normal"/>
    <w:uiPriority w:val="34"/>
    <w:qFormat/>
    <w:rsid w:val="00386047"/>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86047"/>
    <w:rPr>
      <w:i/>
      <w:iCs/>
      <w:color w:val="0F4761" w:themeColor="accent1" w:themeShade="BF"/>
    </w:rPr>
  </w:style>
  <w:style w:type="paragraph" w:styleId="IntenseQuote">
    <w:name w:val="Intense Quote"/>
    <w:basedOn w:val="Normal"/>
    <w:next w:val="Normal"/>
    <w:link w:val="IntenseQuoteChar"/>
    <w:uiPriority w:val="30"/>
    <w:qFormat/>
    <w:rsid w:val="0038604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86047"/>
    <w:rPr>
      <w:i/>
      <w:iCs/>
      <w:color w:val="0F4761" w:themeColor="accent1" w:themeShade="BF"/>
    </w:rPr>
  </w:style>
  <w:style w:type="character" w:styleId="IntenseReference">
    <w:name w:val="Intense Reference"/>
    <w:basedOn w:val="DefaultParagraphFont"/>
    <w:uiPriority w:val="32"/>
    <w:qFormat/>
    <w:rsid w:val="00386047"/>
    <w:rPr>
      <w:b/>
      <w:bCs/>
      <w:smallCaps/>
      <w:color w:val="0F4761" w:themeColor="accent1" w:themeShade="BF"/>
      <w:spacing w:val="5"/>
    </w:rPr>
  </w:style>
  <w:style w:type="paragraph" w:styleId="BodyText">
    <w:name w:val="Body Text"/>
    <w:basedOn w:val="Normal"/>
    <w:link w:val="BodyTextChar"/>
    <w:uiPriority w:val="1"/>
    <w:qFormat/>
    <w:rsid w:val="00386047"/>
    <w:pPr>
      <w:widowControl w:val="0"/>
      <w:autoSpaceDE w:val="0"/>
      <w:autoSpaceDN w:val="0"/>
    </w:pPr>
  </w:style>
  <w:style w:type="character" w:customStyle="1" w:styleId="BodyTextChar">
    <w:name w:val="Body Text Char"/>
    <w:basedOn w:val="DefaultParagraphFont"/>
    <w:link w:val="BodyText"/>
    <w:uiPriority w:val="1"/>
    <w:rsid w:val="00386047"/>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386047"/>
    <w:pPr>
      <w:tabs>
        <w:tab w:val="center" w:pos="4680"/>
        <w:tab w:val="right" w:pos="9360"/>
      </w:tabs>
    </w:pPr>
  </w:style>
  <w:style w:type="character" w:customStyle="1" w:styleId="HeaderChar">
    <w:name w:val="Header Char"/>
    <w:basedOn w:val="DefaultParagraphFont"/>
    <w:link w:val="Header"/>
    <w:uiPriority w:val="99"/>
    <w:rsid w:val="00386047"/>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86047"/>
    <w:pPr>
      <w:tabs>
        <w:tab w:val="center" w:pos="4680"/>
        <w:tab w:val="right" w:pos="9360"/>
      </w:tabs>
    </w:pPr>
  </w:style>
  <w:style w:type="character" w:customStyle="1" w:styleId="FooterChar">
    <w:name w:val="Footer Char"/>
    <w:basedOn w:val="DefaultParagraphFont"/>
    <w:link w:val="Footer"/>
    <w:uiPriority w:val="99"/>
    <w:rsid w:val="00386047"/>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732</Words>
  <Characters>4278</Characters>
  <Application>Microsoft Office Word</Application>
  <DocSecurity>0</DocSecurity>
  <Lines>99</Lines>
  <Paragraphs>31</Paragraphs>
  <ScaleCrop>false</ScaleCrop>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Dorfschneider</dc:creator>
  <cp:keywords/>
  <dc:description/>
  <cp:lastModifiedBy>Michael Dorfschneider</cp:lastModifiedBy>
  <cp:revision>2</cp:revision>
  <dcterms:created xsi:type="dcterms:W3CDTF">2026-08-31T18:39:00Z</dcterms:created>
  <dcterms:modified xsi:type="dcterms:W3CDTF">2026-08-31T18:39:00Z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4902-1963-3355</vt:lpwstr>
  </property>
</Properties>
</file>